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EB"/>
  <w:body>
    <w:p w:rsidR="00CE6EFD" w:rsidRPr="00CE6EFD" w:rsidRDefault="00340B8C" w:rsidP="00340B8C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CE6EFD" w:rsidRPr="00CE6EFD">
        <w:rPr>
          <w:sz w:val="18"/>
          <w:szCs w:val="18"/>
        </w:rPr>
        <w:t>Минитаблица периодической системы химических элементов</w:t>
      </w:r>
    </w:p>
    <w:p w:rsidR="00365A9F" w:rsidRDefault="00395024" w:rsidP="00340B8C">
      <w:pPr>
        <w:ind w:firstLine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6.3pt;margin-top:1.5pt;width:126.2pt;height:264.15pt;z-index:251661312;mso-height-percent:200;mso-height-percent:200;mso-width-relative:margin;mso-height-relative:margin" strokecolor="gray [1629]" strokeweight="0">
            <v:textbox style="mso-fit-shape-to-text:t">
              <w:txbxContent>
                <w:p w:rsidR="00395024" w:rsidRDefault="008B5FA5">
                  <w:r>
                    <w:t>Составьте несколько формул химических веществ, используя наши обозначения</w:t>
                  </w:r>
                </w:p>
                <w:p w:rsidR="008B5FA5" w:rsidRDefault="008B5FA5">
                  <w:r>
                    <w:t>Проведите с ними химические реакции</w:t>
                  </w:r>
                </w:p>
                <w:p w:rsidR="008B5FA5" w:rsidRDefault="008B5FA5">
                  <w:r>
                    <w:t>Попробуйте применить законы, приведённые в нашем списке к составленным Вами реакциям</w:t>
                  </w:r>
                </w:p>
                <w:p w:rsidR="008B5FA5" w:rsidRDefault="008B5FA5">
                  <w:r>
                    <w:t>Расположите все сделанные Вами записи на модели</w:t>
                  </w:r>
                </w:p>
              </w:txbxContent>
            </v:textbox>
          </v:shape>
        </w:pict>
      </w:r>
      <w:r w:rsidR="00376D13">
        <w:object w:dxaOrig="5139" w:dyaOrig="2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25pt;height:144.75pt" o:ole="">
            <v:imagedata r:id="rId5" o:title=""/>
          </v:shape>
          <o:OLEObject Type="Embed" ProgID="Excel.Sheet.12" ShapeID="_x0000_i1025" DrawAspect="Content" ObjectID="_1400203624" r:id="rId6"/>
        </w:object>
      </w:r>
    </w:p>
    <w:p w:rsidR="00CE6EFD" w:rsidRPr="00CE6EFD" w:rsidRDefault="00CE6EFD" w:rsidP="00CE6EFD">
      <w:pPr>
        <w:ind w:firstLine="360"/>
        <w:rPr>
          <w:sz w:val="16"/>
          <w:szCs w:val="16"/>
        </w:rPr>
      </w:pPr>
    </w:p>
    <w:p w:rsidR="00CE6EFD" w:rsidRPr="00CE6EFD" w:rsidRDefault="00CE6EFD" w:rsidP="00CE6EFD">
      <w:pPr>
        <w:ind w:firstLine="360"/>
        <w:rPr>
          <w:sz w:val="32"/>
          <w:szCs w:val="32"/>
        </w:rPr>
      </w:pPr>
      <w:r w:rsidRPr="00CE6EFD">
        <w:rPr>
          <w:sz w:val="32"/>
          <w:szCs w:val="32"/>
        </w:rPr>
        <w:t>5 законов химии:</w:t>
      </w:r>
    </w:p>
    <w:p w:rsidR="00CE6EFD" w:rsidRDefault="00CE6EFD" w:rsidP="00CE6EFD">
      <w:pPr>
        <w:pStyle w:val="a3"/>
        <w:numPr>
          <w:ilvl w:val="0"/>
          <w:numId w:val="1"/>
        </w:numPr>
      </w:pPr>
      <w:r>
        <w:t>Закон каталитического действия</w:t>
      </w:r>
    </w:p>
    <w:p w:rsidR="00CE6EFD" w:rsidRDefault="00CE6EFD" w:rsidP="00CE6EFD">
      <w:pPr>
        <w:pStyle w:val="a3"/>
        <w:numPr>
          <w:ilvl w:val="0"/>
          <w:numId w:val="1"/>
        </w:numPr>
      </w:pPr>
      <w:r>
        <w:t>Закон постоянства состава веществ</w:t>
      </w:r>
    </w:p>
    <w:p w:rsidR="00CE6EFD" w:rsidRDefault="008B5FA5" w:rsidP="00CE6EFD">
      <w:pPr>
        <w:pStyle w:val="a3"/>
        <w:numPr>
          <w:ilvl w:val="0"/>
          <w:numId w:val="1"/>
        </w:num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98.2pt;margin-top:7pt;width:31.7pt;height:108.6pt;flip:x;z-index:251663360" o:connectortype="straight" strokecolor="red" strokeweight="0">
            <v:stroke dashstyle="dash" endarrow="block"/>
          </v:shape>
        </w:pict>
      </w:r>
      <w:r>
        <w:rPr>
          <w:noProof/>
          <w:lang w:eastAsia="ru-RU"/>
        </w:rPr>
        <w:pict>
          <v:shape id="_x0000_s1029" type="#_x0000_t32" style="position:absolute;left:0;text-align:left;margin-left:217.2pt;margin-top:7pt;width:212.7pt;height:99.55pt;flip:x;z-index:251662336" o:connectortype="straight" strokecolor="red" strokeweight="0">
            <v:stroke dashstyle="dash" endarrow="block"/>
          </v:shape>
        </w:pict>
      </w:r>
      <w:r w:rsidR="00CE6EFD">
        <w:t>Закон предсказания свойств химических соединений</w:t>
      </w:r>
    </w:p>
    <w:p w:rsidR="00CE6EFD" w:rsidRDefault="00CE6EFD" w:rsidP="00CE6EFD">
      <w:pPr>
        <w:pStyle w:val="a3"/>
        <w:numPr>
          <w:ilvl w:val="0"/>
          <w:numId w:val="1"/>
        </w:numPr>
      </w:pPr>
      <w:r>
        <w:t>Закон соответствия лабораторного инструментария</w:t>
      </w:r>
    </w:p>
    <w:p w:rsidR="00CE6EFD" w:rsidRDefault="00231240" w:rsidP="00CE6EFD">
      <w:pPr>
        <w:pStyle w:val="a3"/>
        <w:numPr>
          <w:ilvl w:val="0"/>
          <w:numId w:val="1"/>
        </w:numPr>
      </w:pPr>
      <w:r>
        <w:rPr>
          <w:noProof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1" type="#_x0000_t172" style="position:absolute;left:0;text-align:left;margin-left:402.95pt;margin-top:405.2pt;width:18.1pt;height:28.7pt;rotation:5459787fd;z-index:-251638784" fillcolor="#0fc">
            <v:shadow color="#868686"/>
            <v:textpath style="font-family:&quot;Arial Black&quot;;v-text-kern:t" trim="t" fitpath="t" string="Ps"/>
          </v:shape>
        </w:pict>
      </w:r>
      <w:r>
        <w:rPr>
          <w:noProof/>
          <w:lang w:eastAsia="ru-RU"/>
        </w:rPr>
        <w:pict>
          <v:shape id="_x0000_s1040" type="#_x0000_t172" style="position:absolute;left:0;text-align:left;margin-left:280.55pt;margin-top:247.6pt;width:24.2pt;height:27.15pt;rotation:2461984fd;z-index:-251639808" fillcolor="#cc0">
            <v:shadow color="#868686"/>
            <v:textpath style="font-family:&quot;Arial Black&quot;;v-text-kern:t" trim="t" fitpath="t" string="Bg"/>
          </v:shape>
        </w:pict>
      </w:r>
      <w:r>
        <w:rPr>
          <w:noProof/>
          <w:lang w:eastAsia="ru-RU"/>
        </w:rPr>
        <w:pict>
          <v:shape id="_x0000_s1039" type="#_x0000_t172" style="position:absolute;left:0;text-align:left;margin-left:-6.25pt;margin-top:357.15pt;width:24.2pt;height:24.35pt;rotation:2529758fd;z-index:-251640832" fillcolor="#92cddc [1944]">
            <v:shadow color="#868686"/>
            <v:textpath style="font-family:&quot;Arial Black&quot;;v-text-kern:t" trim="t" fitpath="t" string="Sv"/>
          </v:shape>
        </w:pict>
      </w:r>
      <w:r>
        <w:rPr>
          <w:noProof/>
          <w:lang w:eastAsia="ru-RU"/>
        </w:rPr>
        <w:pict>
          <v:shape id="_x0000_s1038" type="#_x0000_t172" style="position:absolute;left:0;text-align:left;margin-left:-9.05pt;margin-top:268.5pt;width:15.15pt;height:15.3pt;z-index:-251641856" fillcolor="fuchsia">
            <v:shadow color="#868686"/>
            <v:textpath style="font-family:&quot;Arial Black&quot;;v-text-kern:t" trim="t" fitpath="t" string="Eh"/>
          </v:shape>
        </w:pict>
      </w:r>
      <w:r>
        <w:rPr>
          <w:noProof/>
          <w:lang w:eastAsia="ru-RU"/>
        </w:rPr>
        <w:pict>
          <v:shape id="_x0000_s1037" type="#_x0000_t172" style="position:absolute;left:0;text-align:left;margin-left:303.2pt;margin-top:125.4pt;width:18.1pt;height:27.15pt;rotation:3271855fd;z-index:-251642880" fillcolor="#c90">
            <v:shadow color="#868686"/>
            <v:textpath style="font-family:&quot;Arial Black&quot;;v-text-kern:t" trim="t" fitpath="t" string="Uy"/>
          </v:shape>
        </w:pict>
      </w:r>
      <w:r>
        <w:rPr>
          <w:noProof/>
          <w:lang w:eastAsia="ru-RU"/>
        </w:rPr>
        <w:pict>
          <v:shape id="_x0000_s1036" type="#_x0000_t172" style="position:absolute;left:0;text-align:left;margin-left:457.05pt;margin-top:342.6pt;width:18.1pt;height:27.15pt;rotation:5075652fd;z-index:-251643904" fillcolor="#00b050">
            <v:shadow color="#868686"/>
            <v:textpath style="font-family:&quot;Arial Black&quot;;v-text-kern:t" trim="t" fitpath="t" string="Ni"/>
          </v:shape>
        </w:pict>
      </w:r>
      <w:r>
        <w:rPr>
          <w:noProof/>
        </w:rPr>
        <w:pict>
          <v:shape id="_x0000_s1035" type="#_x0000_t172" style="position:absolute;left:0;text-align:left;margin-left:0;margin-top:120.75pt;width:27.15pt;height:27.15pt;z-index:-251644928" fillcolor="yellow">
            <v:shadow color="#868686"/>
            <v:textpath style="font-family:&quot;Arial Black&quot;;v-text-kern:t" trim="t" fitpath="t" string="Wz"/>
          </v:shape>
        </w:pict>
      </w:r>
      <w:r>
        <w:rPr>
          <w:noProof/>
        </w:rPr>
        <w:pict>
          <v:shape id="_x0000_s1031" type="#_x0000_t202" style="position:absolute;left:0;text-align:left;margin-left:144.8pt;margin-top:419.55pt;width:162.9pt;height:26.75pt;z-index:251665408;mso-position-horizontal-relative:margin;mso-width-relative:margin;mso-height-relative:margin" stroked="f">
            <v:textbox>
              <w:txbxContent>
                <w:p w:rsidR="00525783" w:rsidRPr="000A628C" w:rsidRDefault="00525783">
                  <w:pPr>
                    <w:rPr>
                      <w:color w:val="0070C0"/>
                      <w:lang w:val="en-US"/>
                    </w:rPr>
                  </w:pPr>
                  <w:r w:rsidRPr="000A628C">
                    <w:rPr>
                      <w:color w:val="0070C0"/>
                      <w:lang w:val="en-US"/>
                    </w:rPr>
                    <w:t>2 La</w:t>
                  </w:r>
                  <w:r w:rsidRPr="000A628C">
                    <w:rPr>
                      <w:color w:val="0070C0"/>
                      <w:vertAlign w:val="subscript"/>
                      <w:lang w:val="en-US"/>
                    </w:rPr>
                    <w:t>2</w:t>
                  </w:r>
                  <w:r w:rsidRPr="000A628C">
                    <w:rPr>
                      <w:color w:val="0070C0"/>
                      <w:lang w:val="en-US"/>
                    </w:rPr>
                    <w:t>Hm + 2 Oj = 2 OjHmLa + La</w:t>
                  </w:r>
                  <w:r w:rsidRPr="000A628C">
                    <w:rPr>
                      <w:color w:val="0070C0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_x0000_s1033" type="#_x0000_t202" style="position:absolute;left:0;text-align:left;margin-left:425.35pt;margin-top:130.35pt;width:90.5pt;height:26.75pt;z-index:251668480;mso-width-relative:margin;mso-height-relative:margin" stroked="f">
            <v:textbox>
              <w:txbxContent>
                <w:p w:rsidR="0095175F" w:rsidRPr="0095175F" w:rsidRDefault="0095175F" w:rsidP="0095175F">
                  <w:pPr>
                    <w:rPr>
                      <w:b/>
                      <w:color w:val="FFC000"/>
                      <w:lang w:val="en-US"/>
                    </w:rPr>
                  </w:pPr>
                  <w:r w:rsidRPr="0095175F">
                    <w:rPr>
                      <w:b/>
                      <w:color w:val="FFC000"/>
                      <w:lang w:val="en-US"/>
                    </w:rPr>
                    <w:t>Fh</w:t>
                  </w:r>
                  <w:r w:rsidRPr="0095175F">
                    <w:rPr>
                      <w:b/>
                      <w:color w:val="FFC000"/>
                      <w:vertAlign w:val="subscript"/>
                      <w:lang w:val="en-US"/>
                    </w:rPr>
                    <w:t xml:space="preserve"> </w:t>
                  </w:r>
                  <w:r w:rsidRPr="0095175F">
                    <w:rPr>
                      <w:b/>
                      <w:color w:val="FFC000"/>
                      <w:lang w:val="en-US"/>
                    </w:rPr>
                    <w:t>+ Rk</w:t>
                  </w:r>
                  <w:r w:rsidRPr="0095175F">
                    <w:rPr>
                      <w:b/>
                      <w:color w:val="FFC000"/>
                      <w:vertAlign w:val="subscript"/>
                      <w:lang w:val="en-US"/>
                    </w:rPr>
                    <w:t>2</w:t>
                  </w:r>
                  <w:r w:rsidRPr="0095175F">
                    <w:rPr>
                      <w:b/>
                      <w:color w:val="FFC000"/>
                      <w:lang w:val="en-US"/>
                    </w:rPr>
                    <w:t xml:space="preserve"> = FhRk</w:t>
                  </w:r>
                  <w:r w:rsidRPr="0095175F">
                    <w:rPr>
                      <w:b/>
                      <w:color w:val="FFC000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left:0;text-align:left;margin-left:135.75pt;margin-top:283.8pt;width:126.7pt;height:26.75pt;z-index:251669504;mso-width-relative:margin;mso-height-relative:margin" stroked="f">
            <v:textbox>
              <w:txbxContent>
                <w:p w:rsidR="0095175F" w:rsidRPr="0095175F" w:rsidRDefault="0095175F" w:rsidP="0095175F">
                  <w:pPr>
                    <w:rPr>
                      <w:b/>
                      <w:color w:val="7030A0"/>
                      <w:lang w:val="en-US"/>
                    </w:rPr>
                  </w:pPr>
                  <w:r>
                    <w:rPr>
                      <w:b/>
                      <w:color w:val="7030A0"/>
                      <w:lang w:val="en-US"/>
                    </w:rPr>
                    <w:t xml:space="preserve">2 </w:t>
                  </w:r>
                  <w:r w:rsidRPr="0095175F">
                    <w:rPr>
                      <w:b/>
                      <w:color w:val="7030A0"/>
                      <w:lang w:val="en-US"/>
                    </w:rPr>
                    <w:t>De</w:t>
                  </w:r>
                  <w:r w:rsidRPr="0095175F">
                    <w:rPr>
                      <w:b/>
                      <w:color w:val="7030A0"/>
                      <w:vertAlign w:val="subscript"/>
                      <w:lang w:val="en-US"/>
                    </w:rPr>
                    <w:t>2</w:t>
                  </w:r>
                  <w:r w:rsidRPr="0095175F">
                    <w:rPr>
                      <w:b/>
                      <w:color w:val="7030A0"/>
                      <w:lang w:val="en-US"/>
                    </w:rPr>
                    <w:t>Qx</w:t>
                  </w:r>
                  <w:r w:rsidRPr="0095175F">
                    <w:rPr>
                      <w:b/>
                      <w:color w:val="7030A0"/>
                      <w:vertAlign w:val="subscript"/>
                      <w:lang w:val="en-US"/>
                    </w:rPr>
                    <w:t xml:space="preserve">3 </w:t>
                  </w:r>
                  <w:r w:rsidRPr="0095175F">
                    <w:rPr>
                      <w:b/>
                      <w:color w:val="7030A0"/>
                      <w:lang w:val="en-US"/>
                    </w:rPr>
                    <w:t xml:space="preserve">= </w:t>
                  </w:r>
                  <w:r>
                    <w:rPr>
                      <w:b/>
                      <w:color w:val="7030A0"/>
                      <w:lang w:val="en-US"/>
                    </w:rPr>
                    <w:t xml:space="preserve">4 </w:t>
                  </w:r>
                  <w:r w:rsidRPr="0095175F">
                    <w:rPr>
                      <w:b/>
                      <w:color w:val="7030A0"/>
                      <w:lang w:val="en-US"/>
                    </w:rPr>
                    <w:t xml:space="preserve">De + </w:t>
                  </w:r>
                  <w:r>
                    <w:rPr>
                      <w:b/>
                      <w:color w:val="7030A0"/>
                      <w:lang w:val="en-US"/>
                    </w:rPr>
                    <w:t xml:space="preserve">3 </w:t>
                  </w:r>
                  <w:r w:rsidRPr="0095175F">
                    <w:rPr>
                      <w:b/>
                      <w:color w:val="7030A0"/>
                      <w:lang w:val="en-US"/>
                    </w:rPr>
                    <w:t>Qx</w:t>
                  </w:r>
                  <w:r w:rsidRPr="0095175F">
                    <w:rPr>
                      <w:b/>
                      <w:color w:val="7030A0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="0095175F">
        <w:rPr>
          <w:noProof/>
        </w:rPr>
        <w:pict>
          <v:shape id="_x0000_s1032" type="#_x0000_t202" style="position:absolute;left:0;text-align:left;margin-left:45.25pt;margin-top:39.45pt;width:100.7pt;height:26.75pt;z-index:251667456;mso-width-relative:margin;mso-height-relative:margin" stroked="f">
            <v:textbox>
              <w:txbxContent>
                <w:p w:rsidR="0095175F" w:rsidRPr="0095175F" w:rsidRDefault="0095175F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2 </w:t>
                  </w:r>
                  <w:r w:rsidRPr="0095175F">
                    <w:rPr>
                      <w:b/>
                      <w:color w:val="FF0000"/>
                      <w:lang w:val="en-US"/>
                    </w:rPr>
                    <w:t>Io</w:t>
                  </w:r>
                  <w:r w:rsidRPr="0095175F">
                    <w:rPr>
                      <w:b/>
                      <w:color w:val="FF0000"/>
                      <w:vertAlign w:val="subscript"/>
                      <w:lang w:val="en-US"/>
                    </w:rPr>
                    <w:t xml:space="preserve">2 </w:t>
                  </w:r>
                  <w:r w:rsidRPr="0095175F">
                    <w:rPr>
                      <w:b/>
                      <w:color w:val="FF0000"/>
                      <w:lang w:val="en-US"/>
                    </w:rPr>
                    <w:t>+ Ct</w:t>
                  </w:r>
                  <w:r w:rsidRPr="0095175F">
                    <w:rPr>
                      <w:b/>
                      <w:color w:val="FF0000"/>
                      <w:vertAlign w:val="subscript"/>
                      <w:lang w:val="en-US"/>
                    </w:rPr>
                    <w:t>2</w:t>
                  </w:r>
                  <w:r w:rsidRPr="0095175F">
                    <w:rPr>
                      <w:b/>
                      <w:color w:val="FF0000"/>
                      <w:lang w:val="en-US"/>
                    </w:rPr>
                    <w:t xml:space="preserve"> = 2 Io</w:t>
                  </w:r>
                  <w:r w:rsidRPr="0095175F">
                    <w:rPr>
                      <w:b/>
                      <w:color w:val="FF0000"/>
                      <w:vertAlign w:val="subscript"/>
                      <w:lang w:val="en-US"/>
                    </w:rPr>
                    <w:t>2</w:t>
                  </w:r>
                  <w:r w:rsidRPr="0095175F">
                    <w:rPr>
                      <w:b/>
                      <w:color w:val="FF0000"/>
                      <w:lang w:val="en-US"/>
                    </w:rPr>
                    <w:t>Ct</w:t>
                  </w:r>
                </w:p>
              </w:txbxContent>
            </v:textbox>
          </v:shape>
        </w:pict>
      </w:r>
      <w:r w:rsidR="00E41F2D">
        <w:rPr>
          <w:noProof/>
          <w:lang w:eastAsia="ru-RU"/>
        </w:rPr>
        <w:pict>
          <v:shape id="_x0000_s1027" style="position:absolute;left:0;text-align:left;margin-left:-11.05pt;margin-top:41.5pt;width:494.7pt;height:394.85pt;z-index:251659264" coordsize="9894,7897" path="m1802,3797c1590,3460,67,2884,77,2852v10,-32,1335,670,1785,750c2312,3682,2749,3292,2777,3332v28,40,-565,68,-750,510c1842,4284,872,5737,1667,5987v795,250,4677,-377,5130,-645c7250,5074,4337,4419,4382,4382v45,-37,2283,765,2685,735c7469,5087,6740,4209,6797,4202v57,-7,240,938,615,870c7787,5004,8950,4269,9047,3797,9144,3325,8502,2414,7997,2237,7492,2060,6067,2772,6017,2732v-50,-40,1460,-282,1680,-735c7917,1544,7285,24,7337,12v52,-12,258,1839,675,1910c8429,1993,9790,417,9842,437v52,20,-1435,1050,-1515,1605c8247,2597,9479,3239,9362,3767,9245,4295,7675,4952,7622,5207v-53,255,1445,52,1425,90c9027,5335,7689,5327,7502,5432v-187,105,445,410,420,495c7897,6012,7087,5657,7352,5942v265,285,2207,1665,2160,1695c9465,7667,7347,6134,7067,6122v-280,-12,815,1423,765,1440c7782,7579,6987,6284,6767,6227v-220,-57,-193,992,-255,990c6450,7215,6342,6487,6392,6212v50,-275,892,-667,420,-645c6340,5589,3774,6180,3557,6347v-217,167,2015,190,1950,225c5442,6607,3444,6415,3167,6557v-277,142,755,860,675,870c3762,7437,3287,6545,2687,6617,2087,6689,345,7897,242,7862,139,7827,1907,6697,2072,6407v165,-290,-703,-95,-840,-285c1095,5932,1449,5389,1247,5267,1045,5145,,5452,17,5387v17,-65,1045,-248,1335,-510c1642,4615,2014,4134,1802,3797xe" fillcolor="#92d050" strokecolor="gray [1629]" strokeweight="0">
            <v:path arrowok="t"/>
          </v:shape>
        </w:pict>
      </w:r>
      <w:r w:rsidR="00E41F2D">
        <w:rPr>
          <w:noProof/>
          <w:lang w:eastAsia="ru-RU"/>
        </w:rPr>
        <w:pict>
          <v:shape id="_x0000_s1026" style="position:absolute;left:0;text-align:left;margin-left:21.2pt;margin-top:41.95pt;width:408.7pt;height:277.75pt;z-index:251658240;mso-position-vertical:absolute" coordsize="8174,5555" path="m2627,3500c2372,2678,,725,2,575,4,425,2010,2695,2642,2600,3274,2505,3677,10,3797,5,3917,,3035,2398,3362,2570,3689,2742,5697,935,5762,1040v65,105,-2408,1737,-2010,2160c4150,3623,8174,3478,8147,3575v-27,97,-3458,-112,-4560,210c2485,4107,1697,5555,1532,5510,1367,5465,2882,4322,2627,3500xe" fillcolor="#00b0f0" strokecolor="gray [1629]" strokeweight="0">
            <v:path arrowok="t"/>
          </v:shape>
        </w:pict>
      </w:r>
      <w:r w:rsidR="00CE6EFD">
        <w:t>Закон форм полученных веществ</w:t>
      </w:r>
    </w:p>
    <w:sectPr w:rsidR="00CE6EFD" w:rsidSect="009B2D91">
      <w:pgSz w:w="11907" w:h="16839" w:code="9"/>
      <w:pgMar w:top="1134" w:right="1701" w:bottom="1134" w:left="1134" w:header="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35549"/>
    <w:multiLevelType w:val="hybridMultilevel"/>
    <w:tmpl w:val="56D6D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376D13"/>
    <w:rsid w:val="00067A18"/>
    <w:rsid w:val="000A628C"/>
    <w:rsid w:val="000C2BD4"/>
    <w:rsid w:val="00182EB5"/>
    <w:rsid w:val="00231240"/>
    <w:rsid w:val="00340B8C"/>
    <w:rsid w:val="00365A9F"/>
    <w:rsid w:val="00376D13"/>
    <w:rsid w:val="00395024"/>
    <w:rsid w:val="00404AB7"/>
    <w:rsid w:val="00431EC3"/>
    <w:rsid w:val="00525783"/>
    <w:rsid w:val="00534930"/>
    <w:rsid w:val="006B6069"/>
    <w:rsid w:val="00884E39"/>
    <w:rsid w:val="008B5FA5"/>
    <w:rsid w:val="008E0183"/>
    <w:rsid w:val="0095175F"/>
    <w:rsid w:val="0096613F"/>
    <w:rsid w:val="009B2D91"/>
    <w:rsid w:val="00CE6EFD"/>
    <w:rsid w:val="00DE1E2F"/>
    <w:rsid w:val="00E41F2D"/>
    <w:rsid w:val="00E97896"/>
    <w:rsid w:val="00FD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feb"/>
      <o:colormenu v:ext="edit" fillcolor="#ffffeb"/>
    </o:shapedefaults>
    <o:shapelayout v:ext="edit">
      <o:idmap v:ext="edit" data="1"/>
      <o:rules v:ext="edit">
        <o:r id="V:Rule2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E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2012-06-03T02:41:00Z</dcterms:created>
  <dcterms:modified xsi:type="dcterms:W3CDTF">2012-06-03T02:41:00Z</dcterms:modified>
</cp:coreProperties>
</file>